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1A" w:rsidRPr="0042721A" w:rsidRDefault="0042721A" w:rsidP="00427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1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1A" w:rsidRPr="0042721A" w:rsidRDefault="0042721A" w:rsidP="00427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21A" w:rsidRPr="0042721A" w:rsidRDefault="0042721A" w:rsidP="00427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1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2721A" w:rsidRPr="0042721A" w:rsidRDefault="0042721A" w:rsidP="00427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21A" w:rsidRPr="0042721A" w:rsidRDefault="0042721A" w:rsidP="00427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1A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ВВЕДЕНСКИЙ СЕЛЬСОВЕТ ХЛЕВЕНСКОГО МУНИЦИПАЛЬНОГО РАЙОНА ЛИПЕЦКОЙ ОБЛАСТИ РОССИЙСКОЙ ФЕДЕРАЦИИ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21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2721A" w:rsidRPr="0042721A" w:rsidRDefault="00FF1C46" w:rsidP="004272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42721A">
        <w:rPr>
          <w:rFonts w:ascii="Times New Roman" w:hAnsi="Times New Roman" w:cs="Times New Roman"/>
          <w:b/>
          <w:bCs/>
          <w:sz w:val="28"/>
          <w:szCs w:val="28"/>
        </w:rPr>
        <w:t xml:space="preserve"> июня </w:t>
      </w:r>
      <w:r w:rsidR="0042721A" w:rsidRPr="0042721A">
        <w:rPr>
          <w:rFonts w:ascii="Times New Roman" w:hAnsi="Times New Roman" w:cs="Times New Roman"/>
          <w:b/>
          <w:bCs/>
          <w:sz w:val="28"/>
          <w:szCs w:val="28"/>
        </w:rPr>
        <w:t xml:space="preserve">  2021 года                   </w:t>
      </w:r>
      <w:proofErr w:type="gramStart"/>
      <w:r w:rsidR="0042721A" w:rsidRPr="0042721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42721A" w:rsidRPr="0042721A">
        <w:rPr>
          <w:rFonts w:ascii="Times New Roman" w:hAnsi="Times New Roman" w:cs="Times New Roman"/>
          <w:b/>
          <w:bCs/>
          <w:sz w:val="28"/>
          <w:szCs w:val="28"/>
        </w:rPr>
        <w:t>. Введенка                                    №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193FAE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721A" w:rsidRPr="0042721A" w:rsidRDefault="0042721A" w:rsidP="00427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1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Порядков формирования перечня налоговых расходов и оценки налоговых расходов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Введенский </w:t>
      </w:r>
      <w:r w:rsidRPr="0042721A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Pr="0042721A">
        <w:rPr>
          <w:rFonts w:ascii="Times New Roman" w:hAnsi="Times New Roman" w:cs="Times New Roman"/>
          <w:b/>
          <w:bCs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 Российской Федерации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В соответствии со статьей 174.3 </w:t>
      </w:r>
      <w:hyperlink r:id="rId6" w:history="1">
        <w:r w:rsidRPr="0042721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42721A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 и муниципальных образований", </w:t>
      </w:r>
      <w:hyperlink r:id="rId7" w:history="1">
        <w:r w:rsidRPr="0042721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> сельского поселения Введенский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</w:t>
      </w:r>
      <w:r>
        <w:rPr>
          <w:rFonts w:ascii="Times New Roman" w:hAnsi="Times New Roman" w:cs="Times New Roman"/>
          <w:sz w:val="28"/>
          <w:szCs w:val="28"/>
        </w:rPr>
        <w:t>ации, администрация Введенского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1. Утвердить Порядок формирования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согласно приложению 1.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 xml:space="preserve">2. Утвердить Порядок оценки налоговых расходов сельского </w:t>
      </w:r>
      <w:r>
        <w:rPr>
          <w:rFonts w:ascii="Times New Roman" w:hAnsi="Times New Roman" w:cs="Times New Roman"/>
          <w:sz w:val="28"/>
          <w:szCs w:val="28"/>
        </w:rPr>
        <w:t>поселения Введенский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согласно приложению 2.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 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С.И. Югов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21A" w:rsidRPr="0042721A" w:rsidRDefault="0042721A" w:rsidP="00427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 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</w:t>
      </w:r>
      <w:r w:rsidR="00193FAE">
        <w:rPr>
          <w:rFonts w:ascii="Times New Roman" w:hAnsi="Times New Roman" w:cs="Times New Roman"/>
          <w:sz w:val="28"/>
          <w:szCs w:val="28"/>
        </w:rPr>
        <w:t>ласти Российской Федерации от 09</w:t>
      </w:r>
      <w:r w:rsidRPr="0042721A">
        <w:rPr>
          <w:rFonts w:ascii="Times New Roman" w:hAnsi="Times New Roman" w:cs="Times New Roman"/>
          <w:sz w:val="28"/>
          <w:szCs w:val="28"/>
        </w:rPr>
        <w:t xml:space="preserve">.06.2021г. </w:t>
      </w:r>
      <w:r w:rsidR="00193FAE" w:rsidRPr="00193FAE">
        <w:rPr>
          <w:rFonts w:ascii="Times New Roman" w:hAnsi="Times New Roman" w:cs="Times New Roman"/>
          <w:sz w:val="28"/>
          <w:szCs w:val="28"/>
        </w:rPr>
        <w:t>№30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42721A" w:rsidRPr="0042721A" w:rsidRDefault="0042721A" w:rsidP="00427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1A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перечня налоговых расходов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Введенский </w:t>
      </w:r>
      <w:r w:rsidRPr="0042721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b/>
          <w:bCs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 Российской Федерации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1. Настоящий Порядок формирования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Порядок) определяет процедуру формирования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Перечень налоговых расходов).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721A">
        <w:rPr>
          <w:rFonts w:ascii="Times New Roman" w:hAnsi="Times New Roman" w:cs="Times New Roman"/>
          <w:sz w:val="28"/>
          <w:szCs w:val="28"/>
        </w:rPr>
        <w:t>Перечень налоговых расходов содержит сведения о распределении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Введенский 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налоговые расходы) в соответствии с целями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муниципальные программы), структурных элементов муниципальных программ и (или) целями социально-экономическог</w:t>
      </w:r>
      <w:r>
        <w:rPr>
          <w:rFonts w:ascii="Times New Roman" w:hAnsi="Times New Roman" w:cs="Times New Roman"/>
          <w:sz w:val="28"/>
          <w:szCs w:val="28"/>
        </w:rPr>
        <w:t>о развития сельского поселения Введенский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сельское поселение</w:t>
      </w:r>
      <w:proofErr w:type="gramEnd"/>
      <w:r w:rsidRPr="0042721A">
        <w:rPr>
          <w:rFonts w:ascii="Times New Roman" w:hAnsi="Times New Roman" w:cs="Times New Roman"/>
          <w:sz w:val="28"/>
          <w:szCs w:val="28"/>
        </w:rPr>
        <w:t xml:space="preserve">), не </w:t>
      </w:r>
      <w:proofErr w:type="gramStart"/>
      <w:r w:rsidRPr="0042721A"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 w:rsidRPr="0042721A">
        <w:rPr>
          <w:rFonts w:ascii="Times New Roman" w:hAnsi="Times New Roman" w:cs="Times New Roman"/>
          <w:sz w:val="28"/>
          <w:szCs w:val="28"/>
        </w:rPr>
        <w:t xml:space="preserve"> к муниципальным программам, а также наименование куратора налоговых расходов (ответственного за достижение соответствующих налоговому расходу целей муниципальной программы и (или) целей социально-экономического развития сельского поселения, не относящихся к муниципальным программам).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3. Перечень налоговых расходов ежегодно формируется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 Введенский 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администрация сельского поселения) в электронной форме в соответствии с приложением к настоящему Порядку.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4. В целях формирования Перечня налоговых расходов администрация сельского поселения: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1) до 1 февраля подготавливает информацию о налоговых расходах, действовавших в отчетном году и в году, предшествующем отчетному году, содержащую: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а) наименование налога;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б) наименование налогового расхода;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в) нормативные правовые акты, которыми предусматриваются льготы, с указанием соответствующих положений (статей, частей, пунктов, подпунктов, абзацев);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г) категории налогоплательщиков, для которых предусмотрены льготы;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д) условия предоставления льгот;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lastRenderedPageBreak/>
        <w:t>е) дату вступления в силу нормативных правовых актов, устанавливающих льготы;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ж) дату вступления в силу нормативных правовых актов, отменяющих льготы;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2) до 15 апреля распределяет налоговые расходы по муниципальным программам, их структурным элементам, целям социально-экономического развития сельского поселения, не относящимся к муниципальным программам, и закрепляет куратора налоговых расходов;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3) до 1 июня размещает Перечень налоговых расходов на официальном сайте администрации сельского поселения в информационно-телекоммуникационной сети Интернет по адресу: http://malinino.admrhlevnoe.ru.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5. В случае введения новых налоговых расходов и (или) отмены действующих налоговых расходов администрация сельского поселения в течение 20 рабочих дней  вносит соответствующие изменения в Перечень налоговых расходов, закрепляет куратора налоговых расходов для вновь введенных налоговых расходов.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21A" w:rsidRPr="0042721A" w:rsidRDefault="0042721A" w:rsidP="00614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lastRenderedPageBreak/>
        <w:t>Приложение к Порядку формирования перечня налоговых расходов</w:t>
      </w:r>
      <w:r w:rsidR="006146BE"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 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42721A" w:rsidRPr="0042721A" w:rsidRDefault="0042721A" w:rsidP="00614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1A">
        <w:rPr>
          <w:rFonts w:ascii="Times New Roman" w:hAnsi="Times New Roman" w:cs="Times New Roman"/>
          <w:b/>
          <w:bCs/>
          <w:sz w:val="28"/>
          <w:szCs w:val="28"/>
        </w:rPr>
        <w:t>Перечень налоговых расходов</w:t>
      </w:r>
      <w:r w:rsidR="006146B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Введенский</w:t>
      </w:r>
      <w:r w:rsidRPr="0042721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b/>
          <w:bCs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 Российской Федерации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717"/>
        <w:gridCol w:w="717"/>
        <w:gridCol w:w="930"/>
        <w:gridCol w:w="939"/>
        <w:gridCol w:w="636"/>
        <w:gridCol w:w="944"/>
        <w:gridCol w:w="944"/>
        <w:gridCol w:w="1139"/>
        <w:gridCol w:w="1089"/>
        <w:gridCol w:w="930"/>
      </w:tblGrid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6146BE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6146BE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6146BE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нало-гового</w:t>
            </w:r>
            <w:proofErr w:type="spell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 расхода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6146BE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Норма-</w:t>
            </w:r>
            <w:proofErr w:type="spell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тивные</w:t>
            </w:r>
            <w:proofErr w:type="spellEnd"/>
            <w:proofErr w:type="gram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правовые акты, которыми </w:t>
            </w:r>
            <w:proofErr w:type="spell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предусмат-риваются</w:t>
            </w:r>
            <w:proofErr w:type="spell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6146BE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spell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налого-платель-щиков</w:t>
            </w:r>
            <w:proofErr w:type="spell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, для </w:t>
            </w:r>
            <w:proofErr w:type="gram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предусмот-рены</w:t>
            </w:r>
            <w:proofErr w:type="spell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721A" w:rsidRPr="006146BE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Усло</w:t>
            </w:r>
            <w:proofErr w:type="spellEnd"/>
          </w:p>
          <w:p w:rsidR="0042721A" w:rsidRPr="006146BE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  <w:p w:rsidR="0042721A" w:rsidRPr="006146BE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предо</w:t>
            </w:r>
          </w:p>
          <w:p w:rsidR="0042721A" w:rsidRPr="006146BE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proofErr w:type="spellEnd"/>
          </w:p>
          <w:p w:rsidR="00095995" w:rsidRPr="006146BE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6146BE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Дата вступления в силу </w:t>
            </w:r>
            <w:proofErr w:type="gram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актов, </w:t>
            </w:r>
            <w:proofErr w:type="spell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устанав-ливающих</w:t>
            </w:r>
            <w:proofErr w:type="spell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6146BE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Дата вступления в силу </w:t>
            </w:r>
            <w:proofErr w:type="gram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актов, </w:t>
            </w:r>
            <w:proofErr w:type="spell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отменя-ющих</w:t>
            </w:r>
            <w:proofErr w:type="spell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6146BE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муници-пальной</w:t>
            </w:r>
            <w:proofErr w:type="spell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сельского поселения, наименование нормативных правовых актов, </w:t>
            </w:r>
            <w:proofErr w:type="spell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опреде-ляющих</w:t>
            </w:r>
            <w:proofErr w:type="spell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 цели социально-</w:t>
            </w:r>
            <w:proofErr w:type="spell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proofErr w:type="spell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6146BE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структурного элемента </w:t>
            </w:r>
            <w:proofErr w:type="spell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муници-пальной</w:t>
            </w:r>
            <w:proofErr w:type="spell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сельского поселения (задача, под-программа)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6146BE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6146BE">
              <w:rPr>
                <w:rFonts w:ascii="Times New Roman" w:hAnsi="Times New Roman" w:cs="Times New Roman"/>
                <w:sz w:val="20"/>
                <w:szCs w:val="20"/>
              </w:rPr>
              <w:t xml:space="preserve"> куратора налогового расхода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BE" w:rsidRDefault="006146BE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21A" w:rsidRPr="0042721A" w:rsidRDefault="0042721A" w:rsidP="00614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 администрации</w:t>
      </w:r>
      <w:r w:rsidR="006146BE"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 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</w:t>
      </w:r>
      <w:r w:rsidR="00193FAE">
        <w:rPr>
          <w:rFonts w:ascii="Times New Roman" w:hAnsi="Times New Roman" w:cs="Times New Roman"/>
          <w:sz w:val="28"/>
          <w:szCs w:val="28"/>
        </w:rPr>
        <w:t xml:space="preserve">ласти Российской Федерации от </w:t>
      </w:r>
      <w:bookmarkStart w:id="0" w:name="_GoBack"/>
      <w:r w:rsidR="00193FAE" w:rsidRPr="00193FAE">
        <w:rPr>
          <w:rFonts w:ascii="Times New Roman" w:hAnsi="Times New Roman" w:cs="Times New Roman"/>
          <w:sz w:val="28"/>
          <w:szCs w:val="28"/>
        </w:rPr>
        <w:t>09</w:t>
      </w:r>
      <w:r w:rsidRPr="00193FAE">
        <w:rPr>
          <w:rFonts w:ascii="Times New Roman" w:hAnsi="Times New Roman" w:cs="Times New Roman"/>
          <w:sz w:val="28"/>
          <w:szCs w:val="28"/>
        </w:rPr>
        <w:t xml:space="preserve">.06.2021 г. </w:t>
      </w:r>
      <w:r w:rsidR="00193FAE" w:rsidRPr="00193FAE">
        <w:rPr>
          <w:rFonts w:ascii="Times New Roman" w:hAnsi="Times New Roman" w:cs="Times New Roman"/>
          <w:sz w:val="28"/>
          <w:szCs w:val="28"/>
        </w:rPr>
        <w:t>№30</w:t>
      </w:r>
      <w:bookmarkEnd w:id="0"/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42721A" w:rsidRPr="0042721A" w:rsidRDefault="0042721A" w:rsidP="00614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1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оценки налоговых расходов </w:t>
      </w:r>
      <w:r w:rsidR="006146B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Введенский </w:t>
      </w:r>
      <w:r w:rsidRPr="0042721A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Pr="0042721A">
        <w:rPr>
          <w:rFonts w:ascii="Times New Roman" w:hAnsi="Times New Roman" w:cs="Times New Roman"/>
          <w:b/>
          <w:bCs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 Российской Федерации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2721A">
        <w:rPr>
          <w:rFonts w:ascii="Times New Roman" w:hAnsi="Times New Roman" w:cs="Times New Roman"/>
          <w:sz w:val="28"/>
          <w:szCs w:val="28"/>
        </w:rPr>
        <w:t>Настоящий Порядок оценки налоговых расходов</w:t>
      </w:r>
      <w:r w:rsidR="006146BE"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 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далее - Порядок) определяет правила проведения оценки налоговых расходов</w:t>
      </w:r>
      <w:r w:rsidR="006146BE"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(далее - налоговые расходы).</w:t>
      </w:r>
      <w:proofErr w:type="gramEnd"/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2. Оценка налоговых расходов включает в себя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3. Формирование информации о нормативных, целевых и фискальных характеристиках налоговых расходов в целях проведения оценки налоговых расходов осуществляется в соответствии с перечнем показателей для проведения оценки налоговых расходов (приложение 1 к настоящему Порядку)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4. В целях проведения оценки налоговых расходов: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4.1. Администрация</w:t>
      </w:r>
      <w:r w:rsidR="006146BE"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 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(далее - администрация сельского поселения):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 xml:space="preserve">1) до 1 февраля направляет в Межрайонную ИФНС России № 7 по Липецкой области сведения о категориях плательщиков </w:t>
      </w:r>
      <w:proofErr w:type="gramStart"/>
      <w:r w:rsidRPr="0042721A">
        <w:rPr>
          <w:rFonts w:ascii="Times New Roman" w:hAnsi="Times New Roman" w:cs="Times New Roman"/>
          <w:sz w:val="28"/>
          <w:szCs w:val="28"/>
        </w:rPr>
        <w:t>налогов</w:t>
      </w:r>
      <w:proofErr w:type="gramEnd"/>
      <w:r w:rsidRPr="0042721A">
        <w:rPr>
          <w:rFonts w:ascii="Times New Roman" w:hAnsi="Times New Roman" w:cs="Times New Roman"/>
          <w:sz w:val="28"/>
          <w:szCs w:val="28"/>
        </w:rPr>
        <w:t xml:space="preserve"> с указанием обуславливающих соответствующие налоговые расходы нормативных правовых актов сель</w:t>
      </w:r>
      <w:r w:rsidR="006146BE">
        <w:rPr>
          <w:rFonts w:ascii="Times New Roman" w:hAnsi="Times New Roman" w:cs="Times New Roman"/>
          <w:sz w:val="28"/>
          <w:szCs w:val="28"/>
        </w:rPr>
        <w:t xml:space="preserve">ского поселения  Введенский 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(далее - сельское поселение), в том числе действовавших в отчетном году и в году, предшествующем отчетному году;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2) до 10 апреля формирует сведения: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 xml:space="preserve">а) о категориях плательщиков </w:t>
      </w:r>
      <w:proofErr w:type="gramStart"/>
      <w:r w:rsidRPr="0042721A">
        <w:rPr>
          <w:rFonts w:ascii="Times New Roman" w:hAnsi="Times New Roman" w:cs="Times New Roman"/>
          <w:sz w:val="28"/>
          <w:szCs w:val="28"/>
        </w:rPr>
        <w:t>налогов</w:t>
      </w:r>
      <w:proofErr w:type="gramEnd"/>
      <w:r w:rsidRPr="0042721A">
        <w:rPr>
          <w:rFonts w:ascii="Times New Roman" w:hAnsi="Times New Roman" w:cs="Times New Roman"/>
          <w:sz w:val="28"/>
          <w:szCs w:val="28"/>
        </w:rPr>
        <w:t xml:space="preserve"> с указанием обуславливающих соответствующие налоговые расходы нормативных правовых актов сельского поселения, в том числе действовавших в отчетном году и в году, предшествующем отчетному году;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б) о количестве плательщиков, воспользовавшихся льготами;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в) о суммах выпадающих доходов бюджета сельского поселения по каждому налоговому расходу (далее -  бюджет сельского поселения); 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 xml:space="preserve">г) об объемах налогов, задекларированных для уплаты плательщиками в бюджет сельского поселения по каждому налоговому расходу, в отношении налоговых расходов, предполагающих стимулирование экономической </w:t>
      </w:r>
      <w:r w:rsidRPr="0042721A">
        <w:rPr>
          <w:rFonts w:ascii="Times New Roman" w:hAnsi="Times New Roman" w:cs="Times New Roman"/>
          <w:sz w:val="28"/>
          <w:szCs w:val="28"/>
        </w:rPr>
        <w:lastRenderedPageBreak/>
        <w:t>активности субъектов предпринимательской деятельности и последующее увеличение доходов бюджета сельского поселения (далее - стимулирующие налоговые расходы);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3) до 15 апреля закрепляет налоговые расходы за куратором налоговых расходов (ответственного за достижение соответствующих налоговому расходу целей муниципальной программы и (или) целей социально-экономического развития сельского поселения, не относящихся к муниципальным программам);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 xml:space="preserve">4) до 10 июня направляет в отдел финансов администрации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результаты оценки эффективности налоговых расходов по перечню согласно приложению 1 к настоящему Порядку;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 xml:space="preserve">5) до 15 августа при необходимости направляет в отдел финансов администрации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уточненную информацию о результатах оценки эффективности налоговых расходов по перечню согласно приложению 1 к настоящему Порядку;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4.2. Куратор налоговых расходов до 20 мая осуществляет оценку эффективности налоговых расходов по форме в соответствии с приложением 2 к настоящему Порядку.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5. 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6. Критериями целесообразности налоговых расходов являются: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социально-экономического развития сельского поселения, не относящимся к муниципальным программам;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 xml:space="preserve">2) востребованность плательщиками предоставленных льгот, </w:t>
      </w:r>
      <w:proofErr w:type="gramStart"/>
      <w:r w:rsidRPr="0042721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2721A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7. В случае несоответствия налоговых расходов хотя бы одному из критериев, указанных в пункте 6 настоящего Порядка, куратору налогового расхода надлежит представить предложения о сохранении (уточнении, отмене) льгот для плательщиков.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8.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который рассчитывается как разница между значением </w:t>
      </w:r>
      <w:r w:rsidRPr="0042721A">
        <w:rPr>
          <w:rFonts w:ascii="Times New Roman" w:hAnsi="Times New Roman" w:cs="Times New Roman"/>
          <w:sz w:val="28"/>
          <w:szCs w:val="28"/>
        </w:rPr>
        <w:lastRenderedPageBreak/>
        <w:t>указанного показателя (индикатора) с учетом льгот и значением указанного показателя (индикатора) без учета льгот.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9. Оценка результативности налоговых расходов включает оценку бюджетной эффективности налоговых расходов.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 xml:space="preserve">10.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42721A">
        <w:rPr>
          <w:rFonts w:ascii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42721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развития, не относящихся к муниципальным программам.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2721A">
        <w:rPr>
          <w:rFonts w:ascii="Times New Roman" w:hAnsi="Times New Roman" w:cs="Times New Roman"/>
          <w:sz w:val="28"/>
          <w:szCs w:val="28"/>
        </w:rPr>
        <w:t>Сравнительный анализ включает сравнение объемов расходов бюджета сельского поселения в случае применения альтернативных механизмов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на 1 рубль налоговых расходов сельского</w:t>
      </w:r>
      <w:proofErr w:type="gramEnd"/>
      <w:r w:rsidRPr="0042721A">
        <w:rPr>
          <w:rFonts w:ascii="Times New Roman" w:hAnsi="Times New Roman" w:cs="Times New Roman"/>
          <w:sz w:val="28"/>
          <w:szCs w:val="28"/>
        </w:rPr>
        <w:t xml:space="preserve"> поселения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В качестве альтернативных механизмов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могут учитываться в том числе: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бюджета сельского поселения;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 xml:space="preserve">12. 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</w:t>
      </w:r>
      <w:proofErr w:type="gramStart"/>
      <w:r w:rsidRPr="0042721A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42721A">
        <w:rPr>
          <w:rFonts w:ascii="Times New Roman" w:hAnsi="Times New Roman" w:cs="Times New Roman"/>
          <w:sz w:val="28"/>
          <w:szCs w:val="28"/>
        </w:rPr>
        <w:t>.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21A" w:rsidRPr="0042721A" w:rsidRDefault="0042721A" w:rsidP="00D90B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 оценки налоговых расходов</w:t>
      </w:r>
      <w:r w:rsidR="00D90BBB"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 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42721A" w:rsidRPr="0042721A" w:rsidRDefault="0042721A" w:rsidP="00D90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1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 показателей для проведения оценки налоговых расходов сельского </w:t>
      </w:r>
      <w:r w:rsidR="00D90BBB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Введенский </w:t>
      </w:r>
      <w:r w:rsidRPr="0042721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b/>
          <w:bCs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 Российской Федерации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951"/>
        <w:gridCol w:w="2836"/>
      </w:tblGrid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42721A" w:rsidRPr="0042721A" w:rsidTr="0042721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I. Нормативные характеристики налоговых расходов сельского поселения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сельского поселения,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положений нормативных правовых актов сельского поселения, устанавливающих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 xml:space="preserve">Даты начала </w:t>
            </w:r>
            <w:proofErr w:type="gramStart"/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42721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нормативными правовыми актами сельского поселения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</w:t>
            </w:r>
            <w:r w:rsidRPr="00427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установленная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</w:tr>
      <w:tr w:rsidR="0042721A" w:rsidRPr="0042721A" w:rsidTr="0042721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Целевые характеристики налоговых расходов сельского поселения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достижения целей муниципальных программ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куратор налоговых расходов сельского поселения</w:t>
            </w:r>
          </w:p>
        </w:tc>
      </w:tr>
      <w:tr w:rsidR="0042721A" w:rsidRPr="0042721A" w:rsidTr="0042721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III. Фискальные характеристики налогового расхода сельского поселения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сельского поселения за отчетный год и за год, </w:t>
            </w:r>
            <w:r w:rsidRPr="00427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предшествующий отчетному году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42721A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7 по Липецкой области (по согласованию)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7 по Липецкой област</w:t>
            </w:r>
            <w:proofErr w:type="gramStart"/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Базовый объем налогов, задекларированный для уплаты в бюджет сельского поселения плательщиками налогов, имеющими право на налоговые льготы, освобождения и иные преференции, установленные нормативными правовыми актами сельского поселения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7 по Липецкой област</w:t>
            </w:r>
            <w:proofErr w:type="gramStart"/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кураторы налоговых расходов администрации сельского поселения</w:t>
            </w:r>
          </w:p>
        </w:tc>
      </w:tr>
      <w:tr w:rsidR="0042721A" w:rsidRPr="0042721A" w:rsidTr="0042721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72" w:type="dxa"/>
              <w:right w:w="0" w:type="dxa"/>
            </w:tcMar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72" w:type="dxa"/>
              <w:right w:w="0" w:type="dxa"/>
            </w:tcMar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72" w:type="dxa"/>
              <w:right w:w="72" w:type="dxa"/>
            </w:tcMar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B" w:rsidRDefault="00D90BBB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21A" w:rsidRPr="0042721A" w:rsidRDefault="0042721A" w:rsidP="00D90B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lastRenderedPageBreak/>
        <w:t>Приложение 2 к Порядку оценки налоговых расходов</w:t>
      </w:r>
      <w:r w:rsidR="00D90BBB"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 </w:t>
      </w:r>
      <w:r w:rsidRPr="004272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72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4272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42721A" w:rsidRPr="0042721A" w:rsidRDefault="0042721A" w:rsidP="00D90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1A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налоговых расходов за _____ год</w:t>
      </w:r>
    </w:p>
    <w:p w:rsidR="0042721A" w:rsidRPr="0042721A" w:rsidRDefault="0042721A" w:rsidP="00D90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1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42721A" w:rsidRPr="0042721A" w:rsidRDefault="0042721A" w:rsidP="00D90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1A">
        <w:rPr>
          <w:rFonts w:ascii="Times New Roman" w:hAnsi="Times New Roman" w:cs="Times New Roman"/>
          <w:b/>
          <w:bCs/>
          <w:sz w:val="28"/>
          <w:szCs w:val="28"/>
        </w:rPr>
        <w:t>наименование налоговых льгот (налоговых расходов) с указанием</w:t>
      </w:r>
    </w:p>
    <w:p w:rsidR="0042721A" w:rsidRPr="0042721A" w:rsidRDefault="0042721A" w:rsidP="00D90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1A">
        <w:rPr>
          <w:rFonts w:ascii="Times New Roman" w:hAnsi="Times New Roman" w:cs="Times New Roman"/>
          <w:b/>
          <w:bCs/>
          <w:sz w:val="28"/>
          <w:szCs w:val="28"/>
        </w:rPr>
        <w:t>наименований налогов и категорий налогоплательщиков</w:t>
      </w:r>
    </w:p>
    <w:p w:rsidR="0042721A" w:rsidRPr="0042721A" w:rsidRDefault="0042721A" w:rsidP="00D90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1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42721A" w:rsidRPr="0042721A" w:rsidRDefault="0042721A" w:rsidP="00D90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1A">
        <w:rPr>
          <w:rFonts w:ascii="Times New Roman" w:hAnsi="Times New Roman" w:cs="Times New Roman"/>
          <w:b/>
          <w:bCs/>
          <w:sz w:val="28"/>
          <w:szCs w:val="28"/>
        </w:rPr>
        <w:t>наименование куратора налогового расхода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6035"/>
        <w:gridCol w:w="1481"/>
        <w:gridCol w:w="1254"/>
      </w:tblGrid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налоговых расходов (налоговых льгот)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Оценка целесообразности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Наименование цели муниципальной программы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Вывод о соответствии налоговых льгот цели муниципальной программы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 за 5-летний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Соотношение численности плательщиков, воспользовавшихся правом на льготы, к общей численности плательщиков за 5-летний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Вывод о востребованности налоговых льгот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Обоснованные предложения о сохранении (уточнении, отмене) льгот для плательщиков в случае несоответствия налоговых расходов целям муниципальной программы и (или) </w:t>
            </w:r>
            <w:proofErr w:type="spellStart"/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невостребованности</w:t>
            </w:r>
            <w:proofErr w:type="spellEnd"/>
            <w:r w:rsidRPr="0042721A">
              <w:rPr>
                <w:rFonts w:ascii="Times New Roman" w:hAnsi="Times New Roman" w:cs="Times New Roman"/>
                <w:sz w:val="28"/>
                <w:szCs w:val="28"/>
              </w:rPr>
              <w:t xml:space="preserve"> льготы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Вывод о сохранении (уточнении, отмене) налоговых льгот для плательщиков на основании оценки целесообразности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 муниципальной программы, на значение которого оказывают влияние налоговые льготы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(индикатора) муниципальной программы по получателям налоговых льгот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Оценка значения показателя (индикатора) муниципальной программы без учета налоговых льгот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Вклад показателя в достижение цели муниципальной программы (разница между фактическим значением показателя и оценкой значения показателя (без учета налоговых льгот))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 (налоговых расходов)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Прирост фактического значения показателя муниципальной программы (к предыдущему году)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Прирост показателя на 1 руб. налоговых льгот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субсидий (альтернатива налоговой льготе)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Объем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Прирост фактического значения показателя субсидий (к предыдущему году)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Прирост показателя на 1 руб.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 xml:space="preserve">Вывод о наличии или об отсутствии более результативных (менее затратных) для бюджета сельского </w:t>
            </w:r>
            <w:proofErr w:type="gramStart"/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поселения альтернативных механизмов достижения целей муниципальной программы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721A" w:rsidRPr="0042721A" w:rsidTr="0042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995" w:rsidRPr="0042721A" w:rsidRDefault="0042721A" w:rsidP="0042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1A">
              <w:rPr>
                <w:rFonts w:ascii="Times New Roman" w:hAnsi="Times New Roman" w:cs="Times New Roman"/>
                <w:sz w:val="28"/>
                <w:szCs w:val="28"/>
              </w:rPr>
              <w:t>Вывод о сохранении (уточнении, отмене) налоговых льгот для плательщиков на основании оценки результативности</w:t>
            </w:r>
          </w:p>
        </w:tc>
      </w:tr>
    </w:tbl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42721A" w:rsidRPr="0042721A" w:rsidRDefault="0042721A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A">
        <w:rPr>
          <w:rFonts w:ascii="Times New Roman" w:hAnsi="Times New Roman" w:cs="Times New Roman"/>
          <w:sz w:val="28"/>
          <w:szCs w:val="28"/>
        </w:rPr>
        <w:t> </w:t>
      </w:r>
    </w:p>
    <w:p w:rsidR="00C306D4" w:rsidRPr="0042721A" w:rsidRDefault="00C306D4" w:rsidP="0042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06D4" w:rsidRPr="0042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49"/>
    <w:rsid w:val="00095995"/>
    <w:rsid w:val="00193FAE"/>
    <w:rsid w:val="00266749"/>
    <w:rsid w:val="00414095"/>
    <w:rsid w:val="0042721A"/>
    <w:rsid w:val="006146BE"/>
    <w:rsid w:val="00C306D4"/>
    <w:rsid w:val="00D90BBB"/>
    <w:rsid w:val="00E96AEE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4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4095"/>
    <w:rPr>
      <w:color w:val="0000FF"/>
      <w:u w:val="single"/>
    </w:rPr>
  </w:style>
  <w:style w:type="character" w:styleId="a5">
    <w:name w:val="Strong"/>
    <w:basedOn w:val="a0"/>
    <w:uiPriority w:val="22"/>
    <w:qFormat/>
    <w:rsid w:val="00414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4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4095"/>
    <w:rPr>
      <w:color w:val="0000FF"/>
      <w:u w:val="single"/>
    </w:rPr>
  </w:style>
  <w:style w:type="character" w:styleId="a5">
    <w:name w:val="Strong"/>
    <w:basedOn w:val="a0"/>
    <w:uiPriority w:val="22"/>
    <w:qFormat/>
    <w:rsid w:val="00414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513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444653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3044056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4933733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0082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3969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860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5952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13840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7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35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3068</Words>
  <Characters>17494</Characters>
  <Application>Microsoft Office Word</Application>
  <DocSecurity>0</DocSecurity>
  <Lines>145</Lines>
  <Paragraphs>41</Paragraphs>
  <ScaleCrop>false</ScaleCrop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15</cp:revision>
  <dcterms:created xsi:type="dcterms:W3CDTF">2021-05-31T10:50:00Z</dcterms:created>
  <dcterms:modified xsi:type="dcterms:W3CDTF">2021-06-10T05:54:00Z</dcterms:modified>
</cp:coreProperties>
</file>